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7B" w:rsidRPr="00494582" w:rsidRDefault="00B9507B" w:rsidP="00B9507B"/>
    <w:p w:rsidR="00B9507B" w:rsidRPr="00494582" w:rsidRDefault="00B9507B" w:rsidP="005B07D6">
      <w:pPr>
        <w:ind w:left="6480" w:right="140"/>
        <w:rPr>
          <w:bCs/>
          <w:sz w:val="22"/>
          <w:szCs w:val="22"/>
        </w:rPr>
      </w:pPr>
      <w:r w:rsidRPr="00494582">
        <w:rPr>
          <w:bCs/>
          <w:sz w:val="22"/>
          <w:szCs w:val="22"/>
        </w:rPr>
        <w:t xml:space="preserve">PATVIRTINTA </w:t>
      </w:r>
    </w:p>
    <w:p w:rsidR="000465AB" w:rsidRPr="00494582" w:rsidRDefault="00B9507B" w:rsidP="005B07D6">
      <w:pPr>
        <w:ind w:left="6480" w:right="140"/>
        <w:rPr>
          <w:bCs/>
          <w:sz w:val="22"/>
          <w:szCs w:val="22"/>
        </w:rPr>
      </w:pPr>
      <w:r w:rsidRPr="00494582">
        <w:rPr>
          <w:bCs/>
          <w:sz w:val="22"/>
          <w:szCs w:val="22"/>
        </w:rPr>
        <w:t>Plungės</w:t>
      </w:r>
      <w:r w:rsidR="000465AB" w:rsidRPr="00494582">
        <w:rPr>
          <w:bCs/>
          <w:sz w:val="22"/>
          <w:szCs w:val="22"/>
        </w:rPr>
        <w:t xml:space="preserve"> paslaugų ir</w:t>
      </w:r>
      <w:r w:rsidRPr="00494582">
        <w:rPr>
          <w:bCs/>
          <w:sz w:val="22"/>
          <w:szCs w:val="22"/>
        </w:rPr>
        <w:t xml:space="preserve"> švietimo </w:t>
      </w:r>
      <w:r w:rsidR="000465AB" w:rsidRPr="00494582">
        <w:rPr>
          <w:bCs/>
          <w:sz w:val="22"/>
          <w:szCs w:val="22"/>
        </w:rPr>
        <w:t xml:space="preserve">pagalbos centro, direktoriaus </w:t>
      </w:r>
    </w:p>
    <w:p w:rsidR="000465AB" w:rsidRPr="00494582" w:rsidRDefault="000465AB" w:rsidP="005B07D6">
      <w:pPr>
        <w:ind w:left="6480" w:right="140"/>
        <w:rPr>
          <w:bCs/>
          <w:sz w:val="22"/>
          <w:szCs w:val="22"/>
        </w:rPr>
      </w:pPr>
      <w:r w:rsidRPr="00494582">
        <w:rPr>
          <w:bCs/>
          <w:sz w:val="22"/>
          <w:szCs w:val="22"/>
        </w:rPr>
        <w:t>2018 m. rugsėjo 4</w:t>
      </w:r>
      <w:r w:rsidR="00B9507B" w:rsidRPr="00494582">
        <w:rPr>
          <w:bCs/>
          <w:sz w:val="22"/>
          <w:szCs w:val="22"/>
        </w:rPr>
        <w:t xml:space="preserve"> d.</w:t>
      </w:r>
      <w:r w:rsidR="005B07D6" w:rsidRPr="00494582">
        <w:rPr>
          <w:bCs/>
          <w:sz w:val="22"/>
          <w:szCs w:val="22"/>
        </w:rPr>
        <w:t xml:space="preserve"> </w:t>
      </w:r>
      <w:r w:rsidRPr="00494582">
        <w:rPr>
          <w:bCs/>
          <w:sz w:val="22"/>
          <w:szCs w:val="22"/>
        </w:rPr>
        <w:t>įsakymu</w:t>
      </w:r>
    </w:p>
    <w:p w:rsidR="00B9507B" w:rsidRPr="00494582" w:rsidRDefault="000465AB" w:rsidP="005B07D6">
      <w:pPr>
        <w:ind w:left="6480" w:right="140"/>
        <w:rPr>
          <w:bCs/>
          <w:sz w:val="22"/>
          <w:szCs w:val="22"/>
        </w:rPr>
      </w:pPr>
      <w:r w:rsidRPr="00494582">
        <w:rPr>
          <w:bCs/>
          <w:sz w:val="22"/>
          <w:szCs w:val="22"/>
        </w:rPr>
        <w:t>Nr. V1 - 67</w:t>
      </w:r>
    </w:p>
    <w:p w:rsidR="00B9507B" w:rsidRPr="00494582" w:rsidRDefault="00B9507B" w:rsidP="00B9507B">
      <w:pPr>
        <w:ind w:right="140"/>
        <w:jc w:val="right"/>
        <w:rPr>
          <w:bCs/>
        </w:rPr>
      </w:pPr>
    </w:p>
    <w:p w:rsidR="00B9507B" w:rsidRPr="00494582" w:rsidRDefault="00B9507B" w:rsidP="00B9507B">
      <w:pPr>
        <w:ind w:right="140"/>
        <w:rPr>
          <w:b/>
          <w:bCs/>
        </w:rPr>
      </w:pPr>
    </w:p>
    <w:p w:rsidR="00B9507B" w:rsidRPr="00494582" w:rsidRDefault="00B9507B" w:rsidP="00B9507B">
      <w:pPr>
        <w:ind w:right="140"/>
        <w:jc w:val="center"/>
      </w:pPr>
      <w:r w:rsidRPr="00494582">
        <w:rPr>
          <w:b/>
          <w:bCs/>
        </w:rPr>
        <w:t>METODINIŲ DARBŲ</w:t>
      </w:r>
      <w:r w:rsidR="005B07D6" w:rsidRPr="00494582">
        <w:rPr>
          <w:b/>
          <w:bCs/>
        </w:rPr>
        <w:t xml:space="preserve"> IR</w:t>
      </w:r>
      <w:r w:rsidRPr="00494582">
        <w:rPr>
          <w:b/>
          <w:bCs/>
        </w:rPr>
        <w:t xml:space="preserve"> PARODŲ ORGANIZAVIMO TVARKA</w:t>
      </w:r>
    </w:p>
    <w:p w:rsidR="00B9507B" w:rsidRPr="00494582" w:rsidRDefault="00B9507B" w:rsidP="00B9507B">
      <w:pPr>
        <w:ind w:right="140"/>
      </w:pPr>
      <w:r w:rsidRPr="00494582">
        <w:rPr>
          <w:b/>
          <w:bCs/>
        </w:rPr>
        <w:t> </w:t>
      </w:r>
    </w:p>
    <w:p w:rsidR="00B9507B" w:rsidRPr="00494582" w:rsidRDefault="00B9507B" w:rsidP="00B9507B">
      <w:pPr>
        <w:ind w:left="360" w:right="140"/>
        <w:jc w:val="center"/>
      </w:pPr>
      <w:r w:rsidRPr="00494582">
        <w:rPr>
          <w:b/>
          <w:bCs/>
        </w:rPr>
        <w:t>I. BENDROSIOS NUOSTATOS</w:t>
      </w:r>
    </w:p>
    <w:p w:rsidR="00B9507B" w:rsidRPr="00494582" w:rsidRDefault="00B9507B" w:rsidP="00B9507B">
      <w:pPr>
        <w:ind w:left="360" w:right="140"/>
        <w:jc w:val="center"/>
      </w:pPr>
      <w:r w:rsidRPr="00494582">
        <w:t> </w:t>
      </w:r>
    </w:p>
    <w:p w:rsidR="00B9507B" w:rsidRPr="00494582" w:rsidRDefault="00B9507B" w:rsidP="00B9507B">
      <w:pPr>
        <w:ind w:firstLine="1296"/>
      </w:pPr>
      <w:r w:rsidRPr="00494582">
        <w:t>1. Metodinių darbų</w:t>
      </w:r>
      <w:r w:rsidR="006822F7" w:rsidRPr="00494582">
        <w:t xml:space="preserve"> ir </w:t>
      </w:r>
      <w:r w:rsidRPr="00494582">
        <w:t xml:space="preserve"> parodų organizavimo tvarka reglamentuoja parodų tikslus, dalyvius, darbų pateikimą  ir  organizavimo tvarką, vertinimą, autorių apdovanojimą.</w:t>
      </w:r>
    </w:p>
    <w:p w:rsidR="00B9507B" w:rsidRPr="00494582" w:rsidRDefault="00B9507B" w:rsidP="00B9507B">
      <w:pPr>
        <w:ind w:firstLine="1296"/>
        <w:jc w:val="both"/>
      </w:pPr>
      <w:r w:rsidRPr="00494582">
        <w:t>2. Parodos skirtos dalintis patirtimi ir idėjomis, skatinti kūrybą ir raišką, tobulinti tyrimo įgūdžius, tobulinti ugdymo  procesą, atsiliepiant į laikmečio reikalavimus.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3. Parodas organizuoja Plungės</w:t>
      </w:r>
      <w:r w:rsidR="000465AB" w:rsidRPr="00494582">
        <w:t xml:space="preserve"> paslaugų ir švietimo pagalbos </w:t>
      </w:r>
      <w:r w:rsidRPr="00494582">
        <w:t>centras (toliau -Centras).</w:t>
      </w:r>
    </w:p>
    <w:p w:rsidR="00B9507B" w:rsidRPr="00494582" w:rsidRDefault="00B9507B" w:rsidP="00B9507B">
      <w:pPr>
        <w:ind w:right="140" w:firstLine="1296"/>
        <w:jc w:val="both"/>
      </w:pPr>
      <w:r w:rsidRPr="00494582">
        <w:t xml:space="preserve">4. Parodų organizavimo tvarka skelbiama </w:t>
      </w:r>
      <w:r w:rsidR="000465AB" w:rsidRPr="00494582">
        <w:t>Centro internetiniame puslapyje</w:t>
      </w:r>
      <w:r w:rsidRPr="00494582">
        <w:t xml:space="preserve">: </w:t>
      </w:r>
    </w:p>
    <w:p w:rsidR="00B9507B" w:rsidRPr="00494582" w:rsidRDefault="000465AB" w:rsidP="00B9507B">
      <w:pPr>
        <w:ind w:right="140"/>
        <w:jc w:val="both"/>
        <w:rPr>
          <w:color w:val="0000FF"/>
          <w:u w:val="single"/>
        </w:rPr>
      </w:pPr>
      <w:proofErr w:type="spellStart"/>
      <w:r w:rsidRPr="00494582">
        <w:rPr>
          <w:color w:val="0000FF"/>
          <w:u w:val="single"/>
        </w:rPr>
        <w:t>www.plungespspsc</w:t>
      </w:r>
      <w:r w:rsidR="00B9507B" w:rsidRPr="00494582">
        <w:rPr>
          <w:color w:val="0000FF"/>
          <w:u w:val="single"/>
        </w:rPr>
        <w:t>.lt</w:t>
      </w:r>
      <w:proofErr w:type="spellEnd"/>
    </w:p>
    <w:p w:rsidR="00B9507B" w:rsidRPr="00494582" w:rsidRDefault="00B9507B" w:rsidP="00B9507B">
      <w:pPr>
        <w:ind w:right="140"/>
        <w:jc w:val="center"/>
        <w:rPr>
          <w:b/>
          <w:bCs/>
        </w:rPr>
      </w:pPr>
      <w:r w:rsidRPr="00494582">
        <w:rPr>
          <w:b/>
          <w:bCs/>
        </w:rPr>
        <w:t>II. TIKSLAI</w:t>
      </w:r>
    </w:p>
    <w:p w:rsidR="00B9507B" w:rsidRPr="00494582" w:rsidRDefault="00B9507B" w:rsidP="00B9507B">
      <w:pPr>
        <w:ind w:right="140"/>
        <w:jc w:val="center"/>
      </w:pPr>
    </w:p>
    <w:p w:rsidR="00B9507B" w:rsidRPr="00494582" w:rsidRDefault="00B9507B" w:rsidP="00B9507B">
      <w:pPr>
        <w:ind w:right="140" w:firstLine="1296"/>
        <w:jc w:val="both"/>
      </w:pPr>
      <w:r w:rsidRPr="00494582">
        <w:t>5. Suteikti galimybę pedagogų ir mokinių saviraiškai, pozityvios patirties sklaidai, skatinti geriausius darbus pateikti pedagogų bendruomenei ir visuomenei.</w:t>
      </w:r>
    </w:p>
    <w:p w:rsidR="00B9507B" w:rsidRPr="00494582" w:rsidRDefault="00B9507B" w:rsidP="00B9507B">
      <w:pPr>
        <w:ind w:right="140" w:firstLine="1296"/>
        <w:jc w:val="both"/>
      </w:pPr>
      <w:r w:rsidRPr="00494582">
        <w:t xml:space="preserve">6. Skatinti pedagogų ir mokinių kūrybinę raišką, atskleisti gabumus, formuoti mokslinio tyrimo įgūdžius. 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7. Užtikrinti  gerosios darbo patirties, idėjų sklaidą, jų taikymą ir panaudojimą.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8. Eksponuoti materialia forma pažangią edukacinę patirtį.</w:t>
      </w:r>
    </w:p>
    <w:p w:rsidR="00B9507B" w:rsidRPr="00494582" w:rsidRDefault="00B9507B" w:rsidP="00B9507B">
      <w:pPr>
        <w:ind w:right="140"/>
        <w:jc w:val="both"/>
      </w:pPr>
      <w:r w:rsidRPr="00494582">
        <w:t> </w:t>
      </w:r>
    </w:p>
    <w:p w:rsidR="00B9507B" w:rsidRPr="00494582" w:rsidRDefault="00B9507B" w:rsidP="00B9507B">
      <w:pPr>
        <w:ind w:right="140"/>
        <w:jc w:val="center"/>
        <w:rPr>
          <w:b/>
          <w:bCs/>
        </w:rPr>
      </w:pPr>
      <w:r w:rsidRPr="00494582">
        <w:rPr>
          <w:b/>
          <w:bCs/>
        </w:rPr>
        <w:t>III. DALYVIAI</w:t>
      </w:r>
    </w:p>
    <w:p w:rsidR="00B9507B" w:rsidRPr="00494582" w:rsidRDefault="00B9507B" w:rsidP="00B9507B">
      <w:pPr>
        <w:ind w:right="140"/>
        <w:jc w:val="center"/>
      </w:pPr>
    </w:p>
    <w:p w:rsidR="00B9507B" w:rsidRPr="00494582" w:rsidRDefault="00B9507B" w:rsidP="00B9507B">
      <w:pPr>
        <w:ind w:right="140" w:firstLine="1296"/>
        <w:jc w:val="both"/>
      </w:pPr>
      <w:r w:rsidRPr="00494582">
        <w:t>9. Parodų dalyviai: rajono ugdymo įstaigų pedagogai, vadovai</w:t>
      </w:r>
      <w:r w:rsidR="00995328" w:rsidRPr="00494582">
        <w:t>, mokiniai, kiti pageidaujantys asmenys.</w:t>
      </w:r>
    </w:p>
    <w:p w:rsidR="00B9507B" w:rsidRPr="00494582" w:rsidRDefault="00B9507B" w:rsidP="00B9507B">
      <w:pPr>
        <w:ind w:right="140"/>
        <w:jc w:val="both"/>
      </w:pPr>
    </w:p>
    <w:p w:rsidR="00B9507B" w:rsidRPr="00494582" w:rsidRDefault="00B9507B" w:rsidP="00B9507B">
      <w:pPr>
        <w:ind w:right="140"/>
        <w:jc w:val="center"/>
        <w:rPr>
          <w:b/>
          <w:bCs/>
        </w:rPr>
      </w:pPr>
      <w:r w:rsidRPr="00494582">
        <w:rPr>
          <w:b/>
          <w:bCs/>
        </w:rPr>
        <w:t>IV. DARBŲ PATEIKIMAS</w:t>
      </w:r>
    </w:p>
    <w:p w:rsidR="00B9507B" w:rsidRPr="00494582" w:rsidRDefault="00B9507B" w:rsidP="00B9507B">
      <w:pPr>
        <w:ind w:right="140"/>
        <w:jc w:val="center"/>
      </w:pPr>
    </w:p>
    <w:p w:rsidR="00B9507B" w:rsidRPr="00494582" w:rsidRDefault="00B9507B" w:rsidP="00B9507B">
      <w:pPr>
        <w:ind w:right="140" w:firstLine="1296"/>
        <w:jc w:val="both"/>
      </w:pPr>
      <w:r w:rsidRPr="00494582">
        <w:t xml:space="preserve">10. Parodoms pateikiami darbai: 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10.1. metodinio darbo organizavimo ugdymo įstaigose patirtis, pasiekimai;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10.2. pedagoginio darbo patirties (dėstomo dalyko, vadovavimo klasei, papildomo ugdymo būreliui ar grupei ir pan.) metodiniai darbai;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10.3. individualios ir integruotos programos, pamokų planai, konspektai, testa</w:t>
      </w:r>
      <w:r w:rsidR="000743AD" w:rsidRPr="00494582">
        <w:t>i, mokomųjų užduočių rinkiniai,</w:t>
      </w:r>
      <w:r w:rsidRPr="00494582">
        <w:t xml:space="preserve"> didaktinės ir vaizdinės priemonės ir t. t.;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10.4. projektiniai darbai (teminiai, dalykiniai, individualūs, pedagogų ar mokinių komandos, klasės) ir jų vykdymo patirtis</w:t>
      </w:r>
    </w:p>
    <w:p w:rsidR="00B9507B" w:rsidRPr="00494582" w:rsidRDefault="00B9507B" w:rsidP="00B9507B">
      <w:pPr>
        <w:ind w:right="140" w:firstLine="1296"/>
        <w:jc w:val="both"/>
      </w:pPr>
      <w:r w:rsidRPr="00494582">
        <w:t xml:space="preserve">10.5. netradiciniai darbo metodai, idėjos vaikų ir mokinių veiklos organizavimui; 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10.6. vaizdo medžiaga, renginių scenarijai</w:t>
      </w:r>
      <w:r w:rsidR="000743AD" w:rsidRPr="00494582">
        <w:t>;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10.7. ugdymo įstaigų vadovų darbo patirtis;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10.8. neformalaus švietimo patirtis;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10.9. pedagogų, vaikų ir mokinių kūrybos bei tiriamieji darbai;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10.10. kita nenurodyta edukacinės veiklos darbo patirtis.</w:t>
      </w:r>
    </w:p>
    <w:p w:rsidR="00B9507B" w:rsidRPr="00494582" w:rsidRDefault="00B9507B" w:rsidP="00B9507B">
      <w:pPr>
        <w:ind w:right="140"/>
        <w:jc w:val="both"/>
      </w:pPr>
      <w:r w:rsidRPr="00494582">
        <w:t> </w:t>
      </w:r>
    </w:p>
    <w:p w:rsidR="00B9507B" w:rsidRPr="00494582" w:rsidRDefault="00B9507B" w:rsidP="00B9507B">
      <w:pPr>
        <w:ind w:right="140"/>
        <w:jc w:val="center"/>
        <w:rPr>
          <w:b/>
          <w:bCs/>
        </w:rPr>
      </w:pPr>
    </w:p>
    <w:p w:rsidR="00B9507B" w:rsidRPr="00494582" w:rsidRDefault="00B9507B" w:rsidP="00B9507B">
      <w:pPr>
        <w:ind w:right="140"/>
        <w:jc w:val="center"/>
        <w:rPr>
          <w:b/>
          <w:bCs/>
        </w:rPr>
      </w:pPr>
    </w:p>
    <w:p w:rsidR="00B9507B" w:rsidRPr="00494582" w:rsidRDefault="00B9507B" w:rsidP="001D6801">
      <w:pPr>
        <w:ind w:right="140"/>
        <w:rPr>
          <w:b/>
          <w:bCs/>
        </w:rPr>
      </w:pPr>
    </w:p>
    <w:p w:rsidR="00B9507B" w:rsidRPr="00494582" w:rsidRDefault="00B9507B" w:rsidP="00B9507B">
      <w:pPr>
        <w:ind w:right="140"/>
        <w:jc w:val="center"/>
        <w:rPr>
          <w:b/>
          <w:bCs/>
        </w:rPr>
      </w:pPr>
      <w:r w:rsidRPr="00494582">
        <w:rPr>
          <w:b/>
          <w:bCs/>
        </w:rPr>
        <w:t>V. PARODŲ ORGANIZAVIMAS</w:t>
      </w:r>
    </w:p>
    <w:p w:rsidR="00B9507B" w:rsidRPr="00494582" w:rsidRDefault="00B9507B" w:rsidP="00B9507B">
      <w:pPr>
        <w:ind w:right="140"/>
        <w:jc w:val="center"/>
      </w:pPr>
    </w:p>
    <w:p w:rsidR="00B9507B" w:rsidRPr="00494582" w:rsidRDefault="00B9507B" w:rsidP="00B9507B">
      <w:pPr>
        <w:ind w:right="140" w:firstLine="1296"/>
        <w:jc w:val="both"/>
      </w:pPr>
      <w:r w:rsidRPr="00494582">
        <w:t>11. Parodos vyksta dviem etapais: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11.1. I etapas - mokyklose vyksta darbų atranka;</w:t>
      </w:r>
    </w:p>
    <w:p w:rsidR="00B9507B" w:rsidRPr="00494582" w:rsidRDefault="00B9507B" w:rsidP="00B9507B">
      <w:pPr>
        <w:ind w:right="140" w:firstLine="1296"/>
        <w:jc w:val="both"/>
      </w:pPr>
      <w:r w:rsidRPr="00494582">
        <w:t xml:space="preserve">11.2. II etapas - atrinkti metodiniai darbai eksponuojami Centro salėje, autorių užsakytose vietose. 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12. Reikalavimai eksponuojamiems darbams: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12.1. kiekvienas darbas pateikiamas su anotacija: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12.1.1. titulinis lapas (mokyklos ar kitos ugdymo įstaigos pavadinimas, darbo pavadinimas, autoriaus vardas, pavardė, kvalifikacinė kategorija, jei darbas grupinis, nurodyti amžių ar klasę, vadovo vardą, pavardę, dėstomo dalyko kvalifikacinę kategoriją)</w:t>
      </w:r>
    </w:p>
    <w:p w:rsidR="00B9507B" w:rsidRPr="00494582" w:rsidRDefault="00B9507B" w:rsidP="00B9507B">
      <w:pPr>
        <w:ind w:right="140" w:firstLine="1296"/>
      </w:pPr>
      <w:r w:rsidRPr="00494582">
        <w:t>12.1.2. turinys;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12.1.3. metodinio darbo ar priemonės tikslai ir uždaviniai;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12.1.4. patirties aprašymas. Nurodymas, kaip priemonėmis naudotis;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12.1.5. išvados, apibendrinimai, nuorodos, naudota literatūra.</w:t>
      </w:r>
    </w:p>
    <w:p w:rsidR="00B9507B" w:rsidRPr="00494582" w:rsidRDefault="00B9507B" w:rsidP="00B9507B">
      <w:pPr>
        <w:ind w:right="140" w:firstLine="1296"/>
        <w:jc w:val="both"/>
      </w:pPr>
      <w:r w:rsidRPr="00494582">
        <w:t xml:space="preserve">12.2. darbai spausdinti, puslapiai sunumeruoti, susegti į skaidrius tos pačios spalvos aplankus; 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12.3. metodinio darbo autorius užpildo metodinio darbo kortelę: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12</w:t>
      </w:r>
      <w:r w:rsidR="000743AD" w:rsidRPr="00494582">
        <w:t>.3.1. kūrybinių darbų etiketėse</w:t>
      </w:r>
      <w:r w:rsidRPr="00494582">
        <w:t xml:space="preserve"> (8 x </w:t>
      </w:r>
      <w:smartTag w:uri="schemas-tilde-lv/tildestengine" w:element="metric2">
        <w:smartTagPr>
          <w:attr w:name="metric_value" w:val="4"/>
          <w:attr w:name="metric_text" w:val="cm"/>
        </w:smartTagPr>
        <w:r w:rsidRPr="00494582">
          <w:t>4 cm</w:t>
        </w:r>
      </w:smartTag>
      <w:r w:rsidRPr="00494582">
        <w:t>) nurodyti: darbo pavadinimą, autoriaus vardą, pavardę, amžių arba klasę, ugdymo įstaigos pavadinimą, ugdytinio mokytojo vardą ir pavardę; </w:t>
      </w:r>
    </w:p>
    <w:p w:rsidR="00B9507B" w:rsidRPr="00494582" w:rsidRDefault="00B9507B" w:rsidP="00B9507B">
      <w:pPr>
        <w:ind w:right="140" w:firstLine="1296"/>
        <w:jc w:val="both"/>
      </w:pPr>
      <w:r w:rsidRPr="00494582">
        <w:t xml:space="preserve">12.3.2. dailės ar kiti kabinami ant sienų darbai turi būti įrėminti ar kitaip paruošti eksponuoti. 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13. Ugdymo įstaigos pateikia eksponuojamų darbų sąrašą siunčiamųjų raštų blanke su įstaigos vadovo parašu, pristatomų darbų pavadinimais ir autoriais.</w:t>
      </w:r>
    </w:p>
    <w:p w:rsidR="005B07D6" w:rsidRPr="00494582" w:rsidRDefault="00B9507B" w:rsidP="005B07D6">
      <w:pPr>
        <w:ind w:right="140" w:firstLine="1296"/>
        <w:jc w:val="both"/>
      </w:pPr>
      <w:r w:rsidRPr="00494582">
        <w:t>14. Darbų eksponavimas:</w:t>
      </w:r>
    </w:p>
    <w:p w:rsidR="005B07D6" w:rsidRPr="00494582" w:rsidRDefault="00B9507B" w:rsidP="005B07D6">
      <w:pPr>
        <w:ind w:right="140" w:firstLine="1296"/>
        <w:jc w:val="both"/>
      </w:pPr>
      <w:r w:rsidRPr="00494582">
        <w:t>14.1. dalykų blokais (tikslieji, gamtos mokslai ir t. t.);</w:t>
      </w:r>
    </w:p>
    <w:p w:rsidR="005B07D6" w:rsidRPr="00494582" w:rsidRDefault="00B9507B" w:rsidP="005B07D6">
      <w:pPr>
        <w:ind w:right="140" w:firstLine="1296"/>
        <w:jc w:val="both"/>
      </w:pPr>
      <w:r w:rsidRPr="00494582">
        <w:t>14.2. pagal atskiras temas ir aktualijas;</w:t>
      </w:r>
    </w:p>
    <w:p w:rsidR="005B07D6" w:rsidRPr="00494582" w:rsidRDefault="00B9507B" w:rsidP="005B07D6">
      <w:pPr>
        <w:ind w:right="140" w:firstLine="1296"/>
        <w:jc w:val="both"/>
      </w:pPr>
      <w:r w:rsidRPr="00494582">
        <w:t>14.3. autorinė paroda - vieno autoriaus tematinė paroda;</w:t>
      </w:r>
    </w:p>
    <w:p w:rsidR="005B07D6" w:rsidRPr="00494582" w:rsidRDefault="00B9507B" w:rsidP="005B07D6">
      <w:pPr>
        <w:ind w:right="140" w:firstLine="1296"/>
        <w:jc w:val="both"/>
      </w:pPr>
      <w:r w:rsidRPr="00494582">
        <w:t>14.4. vienai temai kelių autorių darbų paroda;</w:t>
      </w:r>
    </w:p>
    <w:p w:rsidR="00B9507B" w:rsidRPr="00494582" w:rsidRDefault="00B9507B" w:rsidP="005B07D6">
      <w:pPr>
        <w:ind w:right="140" w:firstLine="1296"/>
        <w:jc w:val="both"/>
      </w:pPr>
      <w:r w:rsidRPr="00494582">
        <w:t>14.5. pagal ugdymo įstaigas.</w:t>
      </w:r>
    </w:p>
    <w:p w:rsidR="005B07D6" w:rsidRPr="00494582" w:rsidRDefault="00B9507B" w:rsidP="005B07D6">
      <w:pPr>
        <w:ind w:right="140" w:firstLine="1296"/>
        <w:jc w:val="both"/>
      </w:pPr>
      <w:r w:rsidRPr="00494582">
        <w:t>15. Parodų pristatymas:</w:t>
      </w:r>
    </w:p>
    <w:p w:rsidR="005B07D6" w:rsidRPr="00494582" w:rsidRDefault="00B9507B" w:rsidP="005B07D6">
      <w:pPr>
        <w:ind w:right="140" w:firstLine="1296"/>
        <w:jc w:val="both"/>
      </w:pPr>
      <w:r w:rsidRPr="00494582">
        <w:t>15.1. mokyklų bendruomenėms ir visuomenei;</w:t>
      </w:r>
    </w:p>
    <w:p w:rsidR="00B9507B" w:rsidRPr="00494582" w:rsidRDefault="00B9507B" w:rsidP="005B07D6">
      <w:pPr>
        <w:ind w:right="140" w:firstLine="1296"/>
        <w:jc w:val="both"/>
      </w:pPr>
      <w:r w:rsidRPr="00494582">
        <w:t>15.2. rajono žiniasklaidoje;</w:t>
      </w:r>
    </w:p>
    <w:p w:rsidR="00B9507B" w:rsidRPr="00494582" w:rsidRDefault="00B9507B" w:rsidP="005B07D6">
      <w:pPr>
        <w:ind w:left="1200" w:right="140" w:firstLine="76"/>
        <w:jc w:val="both"/>
      </w:pPr>
      <w:r w:rsidRPr="00494582">
        <w:t xml:space="preserve">15.3. Centro internetiniame puslapyje: </w:t>
      </w:r>
      <w:hyperlink r:id="rId5" w:history="1">
        <w:r w:rsidR="005D37A3" w:rsidRPr="00494582">
          <w:rPr>
            <w:rStyle w:val="Hipersaitas"/>
          </w:rPr>
          <w:t>www.plungespspc.lt</w:t>
        </w:r>
      </w:hyperlink>
      <w:r w:rsidRPr="00494582">
        <w:t>.</w:t>
      </w:r>
    </w:p>
    <w:p w:rsidR="00B9507B" w:rsidRPr="00494582" w:rsidRDefault="00B9507B" w:rsidP="00B9507B">
      <w:pPr>
        <w:ind w:left="1200" w:right="140"/>
        <w:jc w:val="both"/>
      </w:pPr>
    </w:p>
    <w:p w:rsidR="00B9507B" w:rsidRPr="00494582" w:rsidRDefault="00B9507B" w:rsidP="00B9507B">
      <w:pPr>
        <w:ind w:right="140"/>
        <w:jc w:val="center"/>
        <w:rPr>
          <w:b/>
          <w:bCs/>
        </w:rPr>
      </w:pPr>
      <w:r w:rsidRPr="00494582">
        <w:rPr>
          <w:b/>
          <w:bCs/>
        </w:rPr>
        <w:t>VI. VERTINIMAS</w:t>
      </w:r>
    </w:p>
    <w:p w:rsidR="00B9507B" w:rsidRPr="00494582" w:rsidRDefault="00B9507B" w:rsidP="00B9507B">
      <w:pPr>
        <w:ind w:right="140"/>
        <w:jc w:val="center"/>
      </w:pPr>
    </w:p>
    <w:p w:rsidR="00B9507B" w:rsidRPr="00494582" w:rsidRDefault="00B9507B" w:rsidP="00B9507B">
      <w:pPr>
        <w:ind w:right="140" w:firstLine="1296"/>
        <w:jc w:val="both"/>
      </w:pPr>
      <w:r w:rsidRPr="00494582">
        <w:t>16. Darbus vertina Centro direktoriaus įsakymu sudaryta ekspertų komisija.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17. Darbai vertinami atsižvelgiant į jų atlikimo metodiką, turinio atitikimą laikmečio reikalavimams, originalumą, tęstinumą, praktinę naudą, api</w:t>
      </w:r>
      <w:r w:rsidR="005D37A3" w:rsidRPr="00494582">
        <w:t>pavidalinimą, estetinį vaizdą. </w:t>
      </w:r>
    </w:p>
    <w:p w:rsidR="00B9507B" w:rsidRPr="00494582" w:rsidRDefault="00B9507B" w:rsidP="00B9507B">
      <w:pPr>
        <w:ind w:right="140" w:firstLine="1296"/>
        <w:jc w:val="both"/>
      </w:pPr>
      <w:r w:rsidRPr="00494582">
        <w:t>18. Vertinant darbus atsižvelgiama į lankytojų nuomonę.</w:t>
      </w:r>
    </w:p>
    <w:p w:rsidR="00B9507B" w:rsidRPr="00494582" w:rsidRDefault="00B9507B" w:rsidP="00B9507B">
      <w:pPr>
        <w:ind w:right="140"/>
        <w:jc w:val="both"/>
      </w:pPr>
    </w:p>
    <w:p w:rsidR="00B9507B" w:rsidRPr="00494582" w:rsidRDefault="00B9507B" w:rsidP="00B9507B">
      <w:pPr>
        <w:ind w:right="140"/>
        <w:jc w:val="center"/>
        <w:rPr>
          <w:b/>
          <w:bCs/>
        </w:rPr>
      </w:pPr>
      <w:r w:rsidRPr="00494582">
        <w:rPr>
          <w:b/>
          <w:bCs/>
        </w:rPr>
        <w:t>VII. APDOVANOJIMAI</w:t>
      </w:r>
    </w:p>
    <w:p w:rsidR="00B9507B" w:rsidRPr="00494582" w:rsidRDefault="00B9507B" w:rsidP="00B9507B">
      <w:pPr>
        <w:ind w:right="140"/>
        <w:jc w:val="center"/>
      </w:pPr>
    </w:p>
    <w:p w:rsidR="00B9507B" w:rsidRPr="00494582" w:rsidRDefault="00A635BF" w:rsidP="00B9507B">
      <w:pPr>
        <w:ind w:right="140" w:firstLine="1296"/>
        <w:jc w:val="both"/>
      </w:pPr>
      <w:r w:rsidRPr="00494582">
        <w:t>19. Darbų autoriui</w:t>
      </w:r>
      <w:r w:rsidR="00575B9E" w:rsidRPr="00494582">
        <w:t>(-</w:t>
      </w:r>
      <w:proofErr w:type="spellStart"/>
      <w:r w:rsidR="00575B9E" w:rsidRPr="00494582">
        <w:t>ams</w:t>
      </w:r>
      <w:proofErr w:type="spellEnd"/>
      <w:r w:rsidR="00575B9E" w:rsidRPr="00494582">
        <w:t>)</w:t>
      </w:r>
      <w:r w:rsidRPr="00494582">
        <w:t xml:space="preserve"> išrašoma Centro pažyma</w:t>
      </w:r>
      <w:r w:rsidR="00B9507B" w:rsidRPr="00494582">
        <w:t>.</w:t>
      </w:r>
    </w:p>
    <w:p w:rsidR="00B9507B" w:rsidRPr="00494582" w:rsidRDefault="00B9507B" w:rsidP="00B9507B">
      <w:pPr>
        <w:ind w:right="140"/>
        <w:jc w:val="both"/>
      </w:pPr>
      <w:r w:rsidRPr="00494582">
        <w:rPr>
          <w:b/>
          <w:bCs/>
        </w:rPr>
        <w:t> </w:t>
      </w:r>
    </w:p>
    <w:p w:rsidR="00B9507B" w:rsidRPr="00494582" w:rsidRDefault="00B9507B" w:rsidP="00B9507B">
      <w:r w:rsidRPr="00494582">
        <w:tab/>
      </w:r>
      <w:r w:rsidRPr="00494582">
        <w:tab/>
      </w:r>
      <w:r w:rsidRPr="00494582">
        <w:tab/>
        <w:t>____________</w:t>
      </w:r>
    </w:p>
    <w:p w:rsidR="00B9507B" w:rsidRPr="00494582" w:rsidRDefault="00B9507B" w:rsidP="00B9507B">
      <w:pPr>
        <w:sectPr w:rsidR="00B9507B" w:rsidRPr="00494582">
          <w:pgSz w:w="11906" w:h="16838"/>
          <w:pgMar w:top="1134" w:right="567" w:bottom="1134" w:left="1701" w:header="567" w:footer="567" w:gutter="0"/>
          <w:cols w:space="1296"/>
        </w:sectPr>
      </w:pPr>
    </w:p>
    <w:p w:rsidR="00B9507B" w:rsidRPr="00494582" w:rsidRDefault="00B9507B" w:rsidP="00B9507B">
      <w:pPr>
        <w:jc w:val="right"/>
      </w:pPr>
      <w:r w:rsidRPr="00494582">
        <w:lastRenderedPageBreak/>
        <w:t>1 priedas</w:t>
      </w:r>
    </w:p>
    <w:p w:rsidR="00B9507B" w:rsidRPr="00494582" w:rsidRDefault="00B9507B" w:rsidP="00B9507B">
      <w:pPr>
        <w:jc w:val="center"/>
        <w:rPr>
          <w:b/>
          <w:sz w:val="28"/>
          <w:szCs w:val="28"/>
        </w:rPr>
      </w:pPr>
      <w:r w:rsidRPr="00494582">
        <w:rPr>
          <w:b/>
          <w:sz w:val="28"/>
          <w:szCs w:val="28"/>
        </w:rPr>
        <w:t xml:space="preserve">PLUNGĖS </w:t>
      </w:r>
      <w:r w:rsidRPr="00494582">
        <w:rPr>
          <w:b/>
          <w:i/>
          <w:sz w:val="28"/>
          <w:szCs w:val="28"/>
        </w:rPr>
        <w:t>N</w:t>
      </w:r>
      <w:r w:rsidRPr="00494582">
        <w:rPr>
          <w:b/>
          <w:sz w:val="28"/>
          <w:szCs w:val="28"/>
        </w:rPr>
        <w:t xml:space="preserve"> MOKYKLA</w:t>
      </w:r>
    </w:p>
    <w:p w:rsidR="00B9507B" w:rsidRPr="00494582" w:rsidRDefault="00B9507B" w:rsidP="00B9507B">
      <w:pPr>
        <w:ind w:left="360"/>
        <w:jc w:val="center"/>
        <w:rPr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sz w:val="28"/>
          <w:szCs w:val="28"/>
        </w:rPr>
      </w:pPr>
      <w:proofErr w:type="spellStart"/>
      <w:r w:rsidRPr="00494582">
        <w:rPr>
          <w:sz w:val="28"/>
          <w:szCs w:val="28"/>
        </w:rPr>
        <w:t>Vardenis</w:t>
      </w:r>
      <w:proofErr w:type="spellEnd"/>
      <w:r w:rsidRPr="00494582">
        <w:rPr>
          <w:sz w:val="28"/>
          <w:szCs w:val="28"/>
        </w:rPr>
        <w:t xml:space="preserve"> </w:t>
      </w:r>
      <w:proofErr w:type="spellStart"/>
      <w:r w:rsidRPr="00494582">
        <w:rPr>
          <w:sz w:val="28"/>
          <w:szCs w:val="28"/>
        </w:rPr>
        <w:t>Pavardenis</w:t>
      </w:r>
      <w:proofErr w:type="spellEnd"/>
    </w:p>
    <w:p w:rsidR="00B9507B" w:rsidRPr="00494582" w:rsidRDefault="00B9507B" w:rsidP="00B9507B">
      <w:pPr>
        <w:ind w:left="360"/>
        <w:jc w:val="center"/>
      </w:pPr>
      <w:r w:rsidRPr="00494582">
        <w:t>Istorijos mokytojas metodininkas (ekspertas)</w:t>
      </w:r>
    </w:p>
    <w:p w:rsidR="00B9507B" w:rsidRPr="00494582" w:rsidRDefault="00B9507B" w:rsidP="00B9507B">
      <w:pPr>
        <w:ind w:left="360"/>
        <w:jc w:val="center"/>
        <w:rPr>
          <w:b/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sz w:val="28"/>
          <w:szCs w:val="28"/>
        </w:rPr>
      </w:pPr>
      <w:r w:rsidRPr="00494582">
        <w:rPr>
          <w:sz w:val="28"/>
          <w:szCs w:val="28"/>
        </w:rPr>
        <w:t>METODINĖS PRIEMONĖS PAVADINIMAS</w:t>
      </w:r>
    </w:p>
    <w:p w:rsidR="00B9507B" w:rsidRPr="00494582" w:rsidRDefault="00B9507B" w:rsidP="00B9507B">
      <w:pPr>
        <w:ind w:left="360"/>
        <w:jc w:val="center"/>
        <w:rPr>
          <w:b/>
          <w:i/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</w:pPr>
      <w:r w:rsidRPr="00494582">
        <w:t>Metodinė priemonė</w:t>
      </w:r>
    </w:p>
    <w:p w:rsidR="00B9507B" w:rsidRPr="00494582" w:rsidRDefault="00B9507B" w:rsidP="00B9507B">
      <w:pPr>
        <w:ind w:left="360"/>
        <w:jc w:val="center"/>
        <w:rPr>
          <w:i/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i/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i/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i/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i/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i/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i/>
          <w:sz w:val="28"/>
          <w:szCs w:val="28"/>
        </w:rPr>
      </w:pPr>
    </w:p>
    <w:p w:rsidR="00B9507B" w:rsidRPr="00494582" w:rsidRDefault="00B9507B" w:rsidP="00B9507B">
      <w:pPr>
        <w:ind w:left="5184"/>
      </w:pPr>
      <w:r w:rsidRPr="00494582">
        <w:t>SUDERINTA</w:t>
      </w:r>
    </w:p>
    <w:p w:rsidR="00B9507B" w:rsidRPr="00494582" w:rsidRDefault="00B9507B" w:rsidP="00B9507B">
      <w:pPr>
        <w:ind w:left="3888" w:firstLine="1296"/>
      </w:pPr>
      <w:r w:rsidRPr="00494582">
        <w:t>Plungės savivaldybės (būrelio pavadinimas)</w:t>
      </w:r>
    </w:p>
    <w:p w:rsidR="00B9507B" w:rsidRPr="00494582" w:rsidRDefault="00B9507B" w:rsidP="00B9507B">
      <w:pPr>
        <w:ind w:left="5184"/>
      </w:pPr>
      <w:r w:rsidRPr="00494582">
        <w:t>mokytojų metodinio būrelio</w:t>
      </w:r>
    </w:p>
    <w:p w:rsidR="00B9507B" w:rsidRPr="00494582" w:rsidRDefault="00B9507B" w:rsidP="00B9507B">
      <w:pPr>
        <w:ind w:left="3888" w:firstLine="1296"/>
      </w:pPr>
      <w:r w:rsidRPr="00494582">
        <w:t>20-__-__ posėdžio</w:t>
      </w:r>
    </w:p>
    <w:p w:rsidR="00B9507B" w:rsidRPr="00494582" w:rsidRDefault="00B9507B" w:rsidP="00B9507B">
      <w:pPr>
        <w:ind w:left="3888" w:firstLine="1296"/>
      </w:pPr>
      <w:r w:rsidRPr="00494582">
        <w:t>protokoliniu nutarimu Nr. ______</w:t>
      </w:r>
      <w:bookmarkStart w:id="0" w:name="_GoBack"/>
      <w:bookmarkEnd w:id="0"/>
    </w:p>
    <w:p w:rsidR="00B9507B" w:rsidRPr="00494582" w:rsidRDefault="00B9507B" w:rsidP="00B9507B">
      <w:pPr>
        <w:ind w:left="360"/>
        <w:jc w:val="center"/>
        <w:rPr>
          <w:i/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i/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i/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i/>
          <w:sz w:val="28"/>
          <w:szCs w:val="28"/>
        </w:rPr>
      </w:pPr>
    </w:p>
    <w:p w:rsidR="00B9507B" w:rsidRPr="00494582" w:rsidRDefault="00B9507B" w:rsidP="00B9507B">
      <w:pPr>
        <w:ind w:left="360"/>
        <w:jc w:val="center"/>
        <w:rPr>
          <w:i/>
          <w:sz w:val="28"/>
          <w:szCs w:val="28"/>
        </w:rPr>
      </w:pPr>
    </w:p>
    <w:p w:rsidR="00B9507B" w:rsidRPr="00494582" w:rsidRDefault="00B9507B" w:rsidP="00B9507B">
      <w:pPr>
        <w:sectPr w:rsidR="00B9507B" w:rsidRPr="00494582">
          <w:pgSz w:w="11906" w:h="16838"/>
          <w:pgMar w:top="1134" w:right="567" w:bottom="1134" w:left="1701" w:header="567" w:footer="567" w:gutter="0"/>
          <w:cols w:space="1296"/>
        </w:sectPr>
      </w:pPr>
    </w:p>
    <w:p w:rsidR="00B9507B" w:rsidRPr="00494582" w:rsidRDefault="00B9507B" w:rsidP="00B9507B"/>
    <w:p w:rsidR="00B9507B" w:rsidRPr="00494582" w:rsidRDefault="00B9507B" w:rsidP="00B9507B">
      <w:pPr>
        <w:tabs>
          <w:tab w:val="left" w:leader="dot" w:pos="8505"/>
        </w:tabs>
        <w:jc w:val="right"/>
      </w:pPr>
      <w:r w:rsidRPr="00494582">
        <w:t>2 priedas</w:t>
      </w:r>
    </w:p>
    <w:p w:rsidR="00B9507B" w:rsidRPr="00494582" w:rsidRDefault="00B9507B" w:rsidP="00B9507B">
      <w:pPr>
        <w:tabs>
          <w:tab w:val="left" w:leader="dot" w:pos="8505"/>
        </w:tabs>
        <w:jc w:val="center"/>
        <w:rPr>
          <w:b/>
        </w:rPr>
      </w:pPr>
      <w:r w:rsidRPr="00494582">
        <w:rPr>
          <w:b/>
        </w:rPr>
        <w:t>TURINYS</w:t>
      </w:r>
    </w:p>
    <w:p w:rsidR="00B9507B" w:rsidRPr="00494582" w:rsidRDefault="00B9507B" w:rsidP="00B9507B">
      <w:pPr>
        <w:tabs>
          <w:tab w:val="left" w:leader="dot" w:pos="8505"/>
        </w:tabs>
        <w:jc w:val="both"/>
      </w:pPr>
      <w:r w:rsidRPr="00494582">
        <w:t>1. Įvadas</w:t>
      </w:r>
      <w:r w:rsidRPr="00494582">
        <w:tab/>
        <w:t>3</w:t>
      </w:r>
    </w:p>
    <w:p w:rsidR="00B9507B" w:rsidRPr="00494582" w:rsidRDefault="00B9507B" w:rsidP="00B9507B">
      <w:pPr>
        <w:tabs>
          <w:tab w:val="left" w:leader="dot" w:pos="8505"/>
        </w:tabs>
        <w:jc w:val="both"/>
      </w:pPr>
      <w:r w:rsidRPr="00494582">
        <w:t>2. Skyrius</w:t>
      </w:r>
      <w:r w:rsidRPr="00494582">
        <w:tab/>
        <w:t>5</w:t>
      </w:r>
    </w:p>
    <w:p w:rsidR="00B9507B" w:rsidRPr="00494582" w:rsidRDefault="00B9507B" w:rsidP="00B9507B">
      <w:pPr>
        <w:tabs>
          <w:tab w:val="left" w:leader="dot" w:pos="8505"/>
        </w:tabs>
        <w:ind w:left="720"/>
        <w:jc w:val="both"/>
      </w:pPr>
      <w:r w:rsidRPr="00494582">
        <w:t>1.1. Dalis</w:t>
      </w:r>
      <w:r w:rsidRPr="00494582">
        <w:tab/>
        <w:t>5</w:t>
      </w:r>
    </w:p>
    <w:p w:rsidR="00B9507B" w:rsidRPr="00494582" w:rsidRDefault="00B9507B" w:rsidP="00B9507B">
      <w:pPr>
        <w:tabs>
          <w:tab w:val="left" w:leader="dot" w:pos="8505"/>
        </w:tabs>
        <w:ind w:left="720"/>
        <w:jc w:val="both"/>
      </w:pPr>
      <w:r w:rsidRPr="00494582">
        <w:t>1.2. Dalis</w:t>
      </w:r>
      <w:r w:rsidRPr="00494582">
        <w:tab/>
        <w:t>6</w:t>
      </w:r>
    </w:p>
    <w:p w:rsidR="00B9507B" w:rsidRPr="00494582" w:rsidRDefault="00B9507B" w:rsidP="00B9507B">
      <w:pPr>
        <w:tabs>
          <w:tab w:val="left" w:leader="dot" w:pos="8505"/>
        </w:tabs>
        <w:ind w:left="720"/>
        <w:jc w:val="both"/>
      </w:pPr>
      <w:r w:rsidRPr="00494582">
        <w:t>1.3. Dalis</w:t>
      </w:r>
      <w:r w:rsidRPr="00494582">
        <w:tab/>
        <w:t>8</w:t>
      </w:r>
    </w:p>
    <w:p w:rsidR="00B9507B" w:rsidRPr="00494582" w:rsidRDefault="00B9507B" w:rsidP="00B9507B">
      <w:pPr>
        <w:tabs>
          <w:tab w:val="left" w:leader="dot" w:pos="8505"/>
        </w:tabs>
        <w:ind w:left="720"/>
        <w:jc w:val="both"/>
      </w:pPr>
      <w:r w:rsidRPr="00494582">
        <w:t>1.4. Dalis</w:t>
      </w:r>
      <w:r w:rsidRPr="00494582">
        <w:tab/>
        <w:t>10</w:t>
      </w:r>
    </w:p>
    <w:p w:rsidR="00B9507B" w:rsidRPr="00494582" w:rsidRDefault="00B9507B" w:rsidP="00B9507B">
      <w:pPr>
        <w:tabs>
          <w:tab w:val="left" w:leader="dot" w:pos="8505"/>
        </w:tabs>
        <w:ind w:left="720"/>
        <w:jc w:val="both"/>
      </w:pPr>
      <w:r w:rsidRPr="00494582">
        <w:t>1.5. Dalis</w:t>
      </w:r>
      <w:r w:rsidRPr="00494582">
        <w:tab/>
        <w:t>12</w:t>
      </w:r>
    </w:p>
    <w:p w:rsidR="00B9507B" w:rsidRPr="00494582" w:rsidRDefault="00B9507B" w:rsidP="00B9507B">
      <w:pPr>
        <w:tabs>
          <w:tab w:val="left" w:leader="dot" w:pos="8505"/>
        </w:tabs>
        <w:jc w:val="both"/>
      </w:pPr>
      <w:r w:rsidRPr="00494582">
        <w:t>3. Skyrius</w:t>
      </w:r>
      <w:r w:rsidRPr="00494582">
        <w:tab/>
        <w:t>16</w:t>
      </w:r>
    </w:p>
    <w:p w:rsidR="00B9507B" w:rsidRPr="00494582" w:rsidRDefault="00B9507B" w:rsidP="00B9507B">
      <w:pPr>
        <w:tabs>
          <w:tab w:val="left" w:leader="dot" w:pos="8505"/>
        </w:tabs>
        <w:ind w:left="720"/>
        <w:jc w:val="both"/>
      </w:pPr>
      <w:r w:rsidRPr="00494582">
        <w:t>2.1. Dalis</w:t>
      </w:r>
      <w:r w:rsidRPr="00494582">
        <w:tab/>
        <w:t>16</w:t>
      </w:r>
    </w:p>
    <w:p w:rsidR="00B9507B" w:rsidRPr="00494582" w:rsidRDefault="00B9507B" w:rsidP="00B9507B">
      <w:pPr>
        <w:tabs>
          <w:tab w:val="left" w:leader="dot" w:pos="8505"/>
        </w:tabs>
        <w:ind w:left="720"/>
        <w:jc w:val="both"/>
      </w:pPr>
      <w:r w:rsidRPr="00494582">
        <w:t>2.2. Dalis</w:t>
      </w:r>
      <w:r w:rsidRPr="00494582">
        <w:tab/>
        <w:t>19</w:t>
      </w:r>
    </w:p>
    <w:p w:rsidR="00B9507B" w:rsidRPr="00494582" w:rsidRDefault="00B9507B" w:rsidP="00B9507B">
      <w:pPr>
        <w:tabs>
          <w:tab w:val="left" w:leader="dot" w:pos="8505"/>
        </w:tabs>
        <w:ind w:left="720"/>
        <w:jc w:val="both"/>
      </w:pPr>
      <w:r w:rsidRPr="00494582">
        <w:t>2.3. Dalis</w:t>
      </w:r>
      <w:r w:rsidRPr="00494582">
        <w:tab/>
        <w:t>21</w:t>
      </w:r>
    </w:p>
    <w:p w:rsidR="00B9507B" w:rsidRPr="00494582" w:rsidRDefault="00B9507B" w:rsidP="00B9507B">
      <w:pPr>
        <w:tabs>
          <w:tab w:val="left" w:leader="dot" w:pos="8505"/>
        </w:tabs>
        <w:ind w:left="720"/>
        <w:jc w:val="both"/>
      </w:pPr>
      <w:r w:rsidRPr="00494582">
        <w:t>2.4. Dalis</w:t>
      </w:r>
      <w:r w:rsidRPr="00494582">
        <w:tab/>
        <w:t>23</w:t>
      </w:r>
    </w:p>
    <w:p w:rsidR="00B9507B" w:rsidRPr="00494582" w:rsidRDefault="00B9507B" w:rsidP="00B9507B">
      <w:pPr>
        <w:tabs>
          <w:tab w:val="left" w:leader="dot" w:pos="8505"/>
        </w:tabs>
        <w:ind w:left="720"/>
        <w:jc w:val="both"/>
      </w:pPr>
      <w:r w:rsidRPr="00494582">
        <w:t>2.5. Dalis</w:t>
      </w:r>
      <w:r w:rsidRPr="00494582">
        <w:tab/>
        <w:t>28</w:t>
      </w:r>
    </w:p>
    <w:p w:rsidR="00B9507B" w:rsidRPr="00494582" w:rsidRDefault="00B9507B" w:rsidP="00B9507B">
      <w:pPr>
        <w:tabs>
          <w:tab w:val="left" w:leader="dot" w:pos="8505"/>
        </w:tabs>
        <w:jc w:val="both"/>
      </w:pPr>
      <w:r w:rsidRPr="00494582">
        <w:t>4. Išvados</w:t>
      </w:r>
      <w:r w:rsidRPr="00494582">
        <w:tab/>
        <w:t>180</w:t>
      </w:r>
    </w:p>
    <w:p w:rsidR="00B9507B" w:rsidRPr="00494582" w:rsidRDefault="00B9507B" w:rsidP="00B9507B">
      <w:pPr>
        <w:tabs>
          <w:tab w:val="left" w:leader="dot" w:pos="8505"/>
        </w:tabs>
        <w:jc w:val="both"/>
      </w:pPr>
      <w:r w:rsidRPr="00494582">
        <w:t>ŠALTINIAI</w:t>
      </w:r>
      <w:r w:rsidRPr="00494582">
        <w:tab/>
        <w:t>199</w:t>
      </w:r>
    </w:p>
    <w:p w:rsidR="00B9507B" w:rsidRPr="00494582" w:rsidRDefault="00B9507B" w:rsidP="00B9507B">
      <w:pPr>
        <w:tabs>
          <w:tab w:val="left" w:leader="dot" w:pos="8505"/>
        </w:tabs>
        <w:jc w:val="both"/>
      </w:pPr>
      <w:r w:rsidRPr="00494582">
        <w:t>PRIEDAI</w:t>
      </w:r>
      <w:r w:rsidRPr="00494582">
        <w:tab/>
        <w:t>200</w:t>
      </w:r>
    </w:p>
    <w:p w:rsidR="00B9507B" w:rsidRPr="00494582" w:rsidRDefault="00B9507B" w:rsidP="00B9507B">
      <w:pPr>
        <w:tabs>
          <w:tab w:val="left" w:leader="dot" w:pos="8505"/>
        </w:tabs>
        <w:jc w:val="both"/>
      </w:pPr>
    </w:p>
    <w:p w:rsidR="00B9507B" w:rsidRPr="00494582" w:rsidRDefault="00B9507B" w:rsidP="00B9507B">
      <w:pPr>
        <w:sectPr w:rsidR="00B9507B" w:rsidRPr="00494582">
          <w:pgSz w:w="11906" w:h="16838"/>
          <w:pgMar w:top="1134" w:right="567" w:bottom="1134" w:left="1701" w:header="567" w:footer="567" w:gutter="0"/>
          <w:cols w:space="1296"/>
        </w:sectPr>
      </w:pPr>
    </w:p>
    <w:p w:rsidR="00B9507B" w:rsidRPr="00494582" w:rsidRDefault="00B9507B" w:rsidP="00B9507B">
      <w:pPr>
        <w:jc w:val="right"/>
      </w:pPr>
      <w:r w:rsidRPr="00494582">
        <w:lastRenderedPageBreak/>
        <w:t>3 priedas</w:t>
      </w:r>
    </w:p>
    <w:p w:rsidR="00B9507B" w:rsidRPr="00494582" w:rsidRDefault="00B9507B" w:rsidP="00B9507B">
      <w:pPr>
        <w:jc w:val="center"/>
        <w:rPr>
          <w:b/>
        </w:rPr>
      </w:pPr>
      <w:r w:rsidRPr="00494582">
        <w:rPr>
          <w:b/>
        </w:rPr>
        <w:t xml:space="preserve">PLUNGĖS </w:t>
      </w:r>
      <w:r w:rsidRPr="00494582">
        <w:rPr>
          <w:b/>
          <w:i/>
        </w:rPr>
        <w:t xml:space="preserve">N </w:t>
      </w:r>
      <w:r w:rsidRPr="00494582">
        <w:rPr>
          <w:b/>
        </w:rPr>
        <w:t>MOKYKLA</w:t>
      </w:r>
    </w:p>
    <w:p w:rsidR="00B9507B" w:rsidRPr="00494582" w:rsidRDefault="00B9507B" w:rsidP="00B9507B">
      <w:pPr>
        <w:jc w:val="center"/>
      </w:pPr>
    </w:p>
    <w:p w:rsidR="00B9507B" w:rsidRPr="00494582" w:rsidRDefault="00B9507B" w:rsidP="00B9507B">
      <w:pPr>
        <w:jc w:val="center"/>
      </w:pPr>
    </w:p>
    <w:p w:rsidR="00B9507B" w:rsidRPr="00494582" w:rsidRDefault="00B9507B" w:rsidP="00B9507B">
      <w:pPr>
        <w:jc w:val="center"/>
        <w:rPr>
          <w:b/>
        </w:rPr>
      </w:pPr>
    </w:p>
    <w:p w:rsidR="00B9507B" w:rsidRPr="00494582" w:rsidRDefault="00B9507B" w:rsidP="00B9507B">
      <w:pPr>
        <w:jc w:val="center"/>
      </w:pPr>
      <w:r w:rsidRPr="00494582">
        <w:t>11 klasės realinio profilio ekonominės pakraipos</w:t>
      </w:r>
    </w:p>
    <w:p w:rsidR="00B9507B" w:rsidRPr="00494582" w:rsidRDefault="00B9507B" w:rsidP="00B9507B">
      <w:pPr>
        <w:jc w:val="center"/>
      </w:pPr>
      <w:r w:rsidRPr="00494582">
        <w:t xml:space="preserve">Mokinys </w:t>
      </w:r>
      <w:proofErr w:type="spellStart"/>
      <w:r w:rsidRPr="00494582">
        <w:t>Vardenis</w:t>
      </w:r>
      <w:proofErr w:type="spellEnd"/>
      <w:r w:rsidRPr="00494582">
        <w:t xml:space="preserve"> </w:t>
      </w:r>
      <w:proofErr w:type="spellStart"/>
      <w:r w:rsidRPr="00494582">
        <w:t>Pavardenis</w:t>
      </w:r>
      <w:proofErr w:type="spellEnd"/>
    </w:p>
    <w:p w:rsidR="00B9507B" w:rsidRPr="00494582" w:rsidRDefault="00B9507B" w:rsidP="00B9507B">
      <w:pPr>
        <w:jc w:val="center"/>
      </w:pPr>
    </w:p>
    <w:p w:rsidR="00B9507B" w:rsidRPr="00494582" w:rsidRDefault="00B9507B" w:rsidP="00B9507B">
      <w:pPr>
        <w:jc w:val="center"/>
      </w:pPr>
    </w:p>
    <w:p w:rsidR="00B9507B" w:rsidRPr="00494582" w:rsidRDefault="00B9507B" w:rsidP="00B9507B">
      <w:pPr>
        <w:jc w:val="center"/>
      </w:pPr>
    </w:p>
    <w:p w:rsidR="00B9507B" w:rsidRPr="00494582" w:rsidRDefault="00B9507B" w:rsidP="00B9507B">
      <w:pPr>
        <w:jc w:val="center"/>
      </w:pPr>
    </w:p>
    <w:p w:rsidR="00B9507B" w:rsidRPr="00494582" w:rsidRDefault="00B9507B" w:rsidP="00B9507B">
      <w:pPr>
        <w:jc w:val="center"/>
      </w:pPr>
    </w:p>
    <w:p w:rsidR="00B9507B" w:rsidRPr="00494582" w:rsidRDefault="00B9507B" w:rsidP="00B9507B">
      <w:pPr>
        <w:jc w:val="center"/>
      </w:pPr>
    </w:p>
    <w:p w:rsidR="00B9507B" w:rsidRPr="00494582" w:rsidRDefault="00B9507B" w:rsidP="00B9507B">
      <w:pPr>
        <w:jc w:val="center"/>
      </w:pPr>
    </w:p>
    <w:p w:rsidR="00B9507B" w:rsidRPr="00494582" w:rsidRDefault="00B9507B" w:rsidP="00B9507B">
      <w:pPr>
        <w:jc w:val="center"/>
      </w:pPr>
    </w:p>
    <w:p w:rsidR="00B9507B" w:rsidRPr="00494582" w:rsidRDefault="00B9507B" w:rsidP="00B9507B">
      <w:pPr>
        <w:jc w:val="center"/>
        <w:rPr>
          <w:b/>
        </w:rPr>
      </w:pPr>
      <w:r w:rsidRPr="00494582">
        <w:rPr>
          <w:b/>
        </w:rPr>
        <w:t>PAVADINIMAS</w:t>
      </w:r>
    </w:p>
    <w:p w:rsidR="00B9507B" w:rsidRPr="00494582" w:rsidRDefault="00B9507B" w:rsidP="00B9507B">
      <w:pPr>
        <w:jc w:val="center"/>
      </w:pPr>
    </w:p>
    <w:p w:rsidR="00B9507B" w:rsidRPr="00494582" w:rsidRDefault="00B9507B" w:rsidP="00B9507B">
      <w:pPr>
        <w:jc w:val="center"/>
      </w:pPr>
      <w:r w:rsidRPr="00494582">
        <w:t>Projektas</w:t>
      </w:r>
    </w:p>
    <w:p w:rsidR="00B9507B" w:rsidRPr="00494582" w:rsidRDefault="00B9507B" w:rsidP="00B9507B">
      <w:pPr>
        <w:jc w:val="center"/>
      </w:pPr>
    </w:p>
    <w:p w:rsidR="00B9507B" w:rsidRPr="00494582" w:rsidRDefault="00B9507B" w:rsidP="00B9507B">
      <w:pPr>
        <w:jc w:val="center"/>
        <w:rPr>
          <w:b/>
        </w:rPr>
      </w:pPr>
    </w:p>
    <w:p w:rsidR="00B9507B" w:rsidRPr="00494582" w:rsidRDefault="00B9507B" w:rsidP="00B9507B">
      <w:pPr>
        <w:jc w:val="center"/>
        <w:rPr>
          <w:b/>
        </w:rPr>
      </w:pPr>
    </w:p>
    <w:p w:rsidR="00B9507B" w:rsidRPr="00494582" w:rsidRDefault="00B9507B" w:rsidP="00B9507B">
      <w:pPr>
        <w:jc w:val="center"/>
        <w:rPr>
          <w:b/>
        </w:rPr>
      </w:pPr>
    </w:p>
    <w:p w:rsidR="00B9507B" w:rsidRPr="00494582" w:rsidRDefault="00B9507B" w:rsidP="00B9507B">
      <w:pPr>
        <w:jc w:val="center"/>
        <w:rPr>
          <w:b/>
        </w:rPr>
      </w:pPr>
    </w:p>
    <w:p w:rsidR="00B9507B" w:rsidRPr="00494582" w:rsidRDefault="00B9507B" w:rsidP="00B9507B">
      <w:pPr>
        <w:jc w:val="center"/>
        <w:rPr>
          <w:b/>
        </w:rPr>
      </w:pPr>
    </w:p>
    <w:p w:rsidR="00B9507B" w:rsidRPr="00494582" w:rsidRDefault="00B9507B" w:rsidP="00B9507B">
      <w:pPr>
        <w:jc w:val="center"/>
      </w:pPr>
      <w:r w:rsidRPr="00494582">
        <w:t xml:space="preserve">Vadovė mokytoja </w:t>
      </w:r>
      <w:proofErr w:type="spellStart"/>
      <w:r w:rsidRPr="00494582">
        <w:t>Vardenė</w:t>
      </w:r>
      <w:proofErr w:type="spellEnd"/>
      <w:r w:rsidRPr="00494582">
        <w:t xml:space="preserve"> Pavandenė</w:t>
      </w:r>
    </w:p>
    <w:p w:rsidR="00B9507B" w:rsidRPr="00494582" w:rsidRDefault="00B9507B" w:rsidP="00B9507B">
      <w:pPr>
        <w:jc w:val="center"/>
      </w:pPr>
    </w:p>
    <w:p w:rsidR="00B9507B" w:rsidRPr="00494582" w:rsidRDefault="00B9507B" w:rsidP="00B9507B">
      <w:pPr>
        <w:rPr>
          <w:b/>
        </w:rPr>
      </w:pPr>
    </w:p>
    <w:p w:rsidR="00B9507B" w:rsidRPr="00494582" w:rsidRDefault="00B9507B" w:rsidP="00B9507B">
      <w:pPr>
        <w:rPr>
          <w:b/>
        </w:rPr>
      </w:pPr>
    </w:p>
    <w:p w:rsidR="00B9507B" w:rsidRPr="00494582" w:rsidRDefault="00B9507B" w:rsidP="00B9507B">
      <w:pPr>
        <w:rPr>
          <w:b/>
        </w:rPr>
      </w:pPr>
    </w:p>
    <w:p w:rsidR="00B9507B" w:rsidRPr="00494582" w:rsidRDefault="00B9507B" w:rsidP="00B9507B">
      <w:pPr>
        <w:rPr>
          <w:b/>
        </w:rPr>
      </w:pPr>
    </w:p>
    <w:p w:rsidR="00B9507B" w:rsidRPr="00494582" w:rsidRDefault="00B9507B" w:rsidP="00B9507B">
      <w:pPr>
        <w:rPr>
          <w:b/>
        </w:rPr>
      </w:pPr>
    </w:p>
    <w:p w:rsidR="00B9507B" w:rsidRPr="00494582" w:rsidRDefault="00B9507B" w:rsidP="00B9507B">
      <w:pPr>
        <w:rPr>
          <w:b/>
        </w:rPr>
      </w:pPr>
    </w:p>
    <w:p w:rsidR="00B9507B" w:rsidRPr="00494582" w:rsidRDefault="00B9507B" w:rsidP="00B9507B">
      <w:pPr>
        <w:rPr>
          <w:b/>
        </w:rPr>
      </w:pPr>
    </w:p>
    <w:p w:rsidR="00B9507B" w:rsidRPr="00494582" w:rsidRDefault="00B9507B" w:rsidP="00B9507B">
      <w:pPr>
        <w:rPr>
          <w:b/>
        </w:rPr>
      </w:pPr>
    </w:p>
    <w:p w:rsidR="00B9507B" w:rsidRPr="00494582" w:rsidRDefault="00B9507B" w:rsidP="00B9507B">
      <w:pPr>
        <w:rPr>
          <w:b/>
        </w:rPr>
      </w:pPr>
    </w:p>
    <w:p w:rsidR="00B9507B" w:rsidRPr="00494582" w:rsidRDefault="00B9507B" w:rsidP="00B9507B">
      <w:pPr>
        <w:rPr>
          <w:b/>
        </w:rPr>
      </w:pPr>
    </w:p>
    <w:p w:rsidR="00B9507B" w:rsidRPr="00494582" w:rsidRDefault="00B9507B" w:rsidP="00B9507B">
      <w:pPr>
        <w:rPr>
          <w:b/>
        </w:rPr>
      </w:pPr>
    </w:p>
    <w:p w:rsidR="00B9507B" w:rsidRPr="00494582" w:rsidRDefault="00B9507B" w:rsidP="00B9507B">
      <w:pPr>
        <w:rPr>
          <w:b/>
        </w:rPr>
      </w:pPr>
    </w:p>
    <w:p w:rsidR="00B9507B" w:rsidRPr="00494582" w:rsidRDefault="00B9507B" w:rsidP="00B9507B">
      <w:pPr>
        <w:rPr>
          <w:b/>
        </w:rPr>
      </w:pPr>
    </w:p>
    <w:p w:rsidR="00B9507B" w:rsidRPr="00494582" w:rsidRDefault="00B9507B" w:rsidP="00B9507B">
      <w:pPr>
        <w:rPr>
          <w:b/>
        </w:rPr>
      </w:pPr>
    </w:p>
    <w:p w:rsidR="00B9507B" w:rsidRPr="00494582" w:rsidRDefault="00B9507B" w:rsidP="00B9507B">
      <w:pPr>
        <w:jc w:val="center"/>
      </w:pPr>
    </w:p>
    <w:p w:rsidR="00B9507B" w:rsidRPr="00494582" w:rsidRDefault="00B9507B" w:rsidP="00B9507B">
      <w:pPr>
        <w:jc w:val="center"/>
      </w:pPr>
    </w:p>
    <w:p w:rsidR="00B9507B" w:rsidRPr="00494582" w:rsidRDefault="00B9507B" w:rsidP="00B9507B">
      <w:pPr>
        <w:jc w:val="center"/>
      </w:pPr>
    </w:p>
    <w:p w:rsidR="00B9507B" w:rsidRPr="00494582" w:rsidRDefault="00B9507B" w:rsidP="00B9507B">
      <w:pPr>
        <w:jc w:val="center"/>
      </w:pPr>
      <w:r w:rsidRPr="00494582">
        <w:t>Plungė</w:t>
      </w:r>
    </w:p>
    <w:p w:rsidR="00B9507B" w:rsidRPr="00494582" w:rsidRDefault="00B9507B" w:rsidP="00B9507B">
      <w:pPr>
        <w:jc w:val="center"/>
      </w:pPr>
      <w:r w:rsidRPr="00494582">
        <w:t>20   metai</w:t>
      </w:r>
    </w:p>
    <w:p w:rsidR="00B9507B" w:rsidRPr="00494582" w:rsidRDefault="00B9507B" w:rsidP="00B9507B">
      <w:pPr>
        <w:jc w:val="center"/>
      </w:pPr>
    </w:p>
    <w:p w:rsidR="00B9507B" w:rsidRPr="00494582" w:rsidRDefault="00B9507B" w:rsidP="00B9507B">
      <w:pPr>
        <w:sectPr w:rsidR="00B9507B" w:rsidRPr="00494582">
          <w:pgSz w:w="11906" w:h="16838"/>
          <w:pgMar w:top="1134" w:right="567" w:bottom="1134" w:left="1701" w:header="567" w:footer="567" w:gutter="0"/>
          <w:cols w:space="1296"/>
        </w:sectPr>
      </w:pPr>
    </w:p>
    <w:p w:rsidR="00B9507B" w:rsidRPr="00494582" w:rsidRDefault="00B9507B" w:rsidP="00B9507B">
      <w:pPr>
        <w:jc w:val="right"/>
      </w:pPr>
      <w:r w:rsidRPr="00494582">
        <w:lastRenderedPageBreak/>
        <w:t>4 priedas</w:t>
      </w:r>
    </w:p>
    <w:p w:rsidR="00B9507B" w:rsidRPr="00494582" w:rsidRDefault="00B9507B" w:rsidP="00B9507B">
      <w:pPr>
        <w:jc w:val="center"/>
      </w:pPr>
    </w:p>
    <w:p w:rsidR="00B9507B" w:rsidRPr="00494582" w:rsidRDefault="00B9507B" w:rsidP="00B9507B">
      <w:pPr>
        <w:jc w:val="center"/>
        <w:rPr>
          <w:b/>
        </w:rPr>
      </w:pPr>
      <w:r w:rsidRPr="00494582">
        <w:rPr>
          <w:b/>
        </w:rPr>
        <w:t>METODINĖS PRIEMONĖS KORTELĖ</w:t>
      </w:r>
    </w:p>
    <w:p w:rsidR="00B9507B" w:rsidRPr="00494582" w:rsidRDefault="00B9507B" w:rsidP="00B9507B">
      <w:pPr>
        <w:jc w:val="center"/>
      </w:pPr>
    </w:p>
    <w:p w:rsidR="00F4162D" w:rsidRPr="00494582" w:rsidRDefault="00F4162D" w:rsidP="00F4162D">
      <w:pPr>
        <w:ind w:right="227"/>
        <w:jc w:val="center"/>
        <w:rPr>
          <w:b/>
        </w:rPr>
      </w:pPr>
      <w:r w:rsidRPr="00494582">
        <w:rPr>
          <w:b/>
        </w:rPr>
        <w:t>Metodinės priemonės kortelė</w:t>
      </w:r>
    </w:p>
    <w:p w:rsidR="00F4162D" w:rsidRPr="00494582" w:rsidRDefault="00F4162D" w:rsidP="00F4162D">
      <w:pPr>
        <w:ind w:right="227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913"/>
      </w:tblGrid>
      <w:tr w:rsidR="00F4162D" w:rsidRPr="00494582" w:rsidTr="007B79C5">
        <w:trPr>
          <w:trHeight w:val="57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2D" w:rsidRPr="00494582" w:rsidRDefault="00F4162D" w:rsidP="007B79C5">
            <w:pPr>
              <w:ind w:right="227"/>
              <w:jc w:val="both"/>
            </w:pPr>
            <w:r w:rsidRPr="00494582">
              <w:t>Švietimo įstaiga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2D" w:rsidRPr="00494582" w:rsidRDefault="00F4162D" w:rsidP="007B79C5">
            <w:pPr>
              <w:ind w:right="227"/>
              <w:jc w:val="both"/>
            </w:pPr>
          </w:p>
        </w:tc>
      </w:tr>
      <w:tr w:rsidR="00F4162D" w:rsidRPr="00494582" w:rsidTr="007B79C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2D" w:rsidRPr="00494582" w:rsidRDefault="00F4162D" w:rsidP="007B79C5">
            <w:pPr>
              <w:ind w:right="227"/>
              <w:jc w:val="both"/>
            </w:pPr>
            <w:r w:rsidRPr="00494582">
              <w:t>Dalykas, sritis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2D" w:rsidRPr="00494582" w:rsidRDefault="00F4162D" w:rsidP="007B79C5">
            <w:pPr>
              <w:ind w:right="227"/>
            </w:pPr>
          </w:p>
        </w:tc>
      </w:tr>
      <w:tr w:rsidR="00F4162D" w:rsidRPr="00494582" w:rsidTr="007B79C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2D" w:rsidRPr="00494582" w:rsidRDefault="00F4162D" w:rsidP="007B79C5">
            <w:pPr>
              <w:ind w:right="227"/>
              <w:jc w:val="both"/>
            </w:pPr>
            <w:r w:rsidRPr="00494582">
              <w:t xml:space="preserve">Tema 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2D" w:rsidRPr="00494582" w:rsidRDefault="00F4162D" w:rsidP="007B79C5">
            <w:pPr>
              <w:ind w:right="227"/>
              <w:jc w:val="both"/>
              <w:rPr>
                <w:shd w:val="clear" w:color="auto" w:fill="FFFFFF"/>
              </w:rPr>
            </w:pPr>
          </w:p>
        </w:tc>
      </w:tr>
      <w:tr w:rsidR="00F4162D" w:rsidRPr="00494582" w:rsidTr="007B79C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2D" w:rsidRPr="00494582" w:rsidRDefault="00F4162D" w:rsidP="007B79C5">
            <w:pPr>
              <w:ind w:right="227"/>
            </w:pPr>
            <w:r w:rsidRPr="00494582">
              <w:t>Žanras (monografija, knyga, programa, pamokų ciklas, tyrimas, testas, mokomosios užduotys ir kt.)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2D" w:rsidRPr="00494582" w:rsidRDefault="00F4162D" w:rsidP="007B79C5">
            <w:pPr>
              <w:ind w:right="227"/>
              <w:jc w:val="both"/>
            </w:pPr>
          </w:p>
        </w:tc>
      </w:tr>
      <w:tr w:rsidR="00F4162D" w:rsidRPr="00494582" w:rsidTr="007B79C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2D" w:rsidRPr="00494582" w:rsidRDefault="00F4162D" w:rsidP="007B79C5">
            <w:r w:rsidRPr="00494582">
              <w:t>Autorius arba autorių grupė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2D" w:rsidRPr="00494582" w:rsidRDefault="00F4162D" w:rsidP="007B79C5"/>
        </w:tc>
      </w:tr>
      <w:tr w:rsidR="00F4162D" w:rsidRPr="00494582" w:rsidTr="007B79C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2D" w:rsidRPr="00494582" w:rsidRDefault="00F4162D" w:rsidP="007B79C5">
            <w:pPr>
              <w:ind w:right="227"/>
              <w:jc w:val="both"/>
            </w:pPr>
            <w:r w:rsidRPr="00494582">
              <w:t>-pareigos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2D" w:rsidRPr="00494582" w:rsidRDefault="00F4162D" w:rsidP="007B79C5">
            <w:pPr>
              <w:ind w:left="397" w:right="227"/>
              <w:jc w:val="both"/>
            </w:pPr>
          </w:p>
        </w:tc>
      </w:tr>
      <w:tr w:rsidR="00F4162D" w:rsidRPr="00494582" w:rsidTr="007B79C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2D" w:rsidRPr="00494582" w:rsidRDefault="00F4162D" w:rsidP="007B79C5">
            <w:pPr>
              <w:ind w:right="227"/>
              <w:jc w:val="both"/>
            </w:pPr>
            <w:r w:rsidRPr="00494582">
              <w:t>-išsilavinimas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2D" w:rsidRPr="00494582" w:rsidRDefault="00F4162D" w:rsidP="007B79C5">
            <w:pPr>
              <w:ind w:right="227"/>
              <w:jc w:val="both"/>
            </w:pPr>
          </w:p>
        </w:tc>
      </w:tr>
      <w:tr w:rsidR="00F4162D" w:rsidRPr="00494582" w:rsidTr="007B79C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2D" w:rsidRPr="00494582" w:rsidRDefault="00F4162D" w:rsidP="007B79C5">
            <w:pPr>
              <w:ind w:right="227"/>
              <w:jc w:val="both"/>
            </w:pPr>
            <w:r w:rsidRPr="00494582">
              <w:t>-kvalifikacinė kategorija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2D" w:rsidRPr="00494582" w:rsidRDefault="00F4162D" w:rsidP="007B79C5">
            <w:pPr>
              <w:ind w:left="397" w:right="227"/>
              <w:jc w:val="both"/>
            </w:pPr>
          </w:p>
        </w:tc>
      </w:tr>
      <w:tr w:rsidR="00F4162D" w:rsidRPr="00494582" w:rsidTr="007B79C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2D" w:rsidRPr="00494582" w:rsidRDefault="00F4162D" w:rsidP="007B79C5">
            <w:pPr>
              <w:ind w:right="227"/>
            </w:pPr>
            <w:r w:rsidRPr="00494582">
              <w:t>Anotacija (iki 300 žodžių)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2D" w:rsidRPr="00494582" w:rsidRDefault="00F4162D" w:rsidP="007B79C5">
            <w:pPr>
              <w:ind w:right="227"/>
              <w:jc w:val="both"/>
            </w:pPr>
          </w:p>
        </w:tc>
      </w:tr>
      <w:tr w:rsidR="00F4162D" w:rsidRPr="00494582" w:rsidTr="007B79C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2D" w:rsidRPr="00494582" w:rsidRDefault="00F4162D" w:rsidP="007B79C5">
            <w:pPr>
              <w:ind w:right="227"/>
            </w:pPr>
            <w:r w:rsidRPr="00494582">
              <w:t>Darbas pristatytas (data)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2D" w:rsidRPr="00494582" w:rsidRDefault="00F4162D" w:rsidP="007B79C5">
            <w:pPr>
              <w:ind w:left="397" w:right="227"/>
              <w:jc w:val="both"/>
            </w:pPr>
          </w:p>
        </w:tc>
      </w:tr>
      <w:tr w:rsidR="00F4162D" w:rsidRPr="00494582" w:rsidTr="007B79C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2D" w:rsidRPr="00494582" w:rsidRDefault="00F4162D" w:rsidP="007B79C5">
            <w:pPr>
              <w:ind w:right="227"/>
            </w:pPr>
            <w:r w:rsidRPr="00494582">
              <w:t>Darbas saugomas (ŠC, mokykloje, kt.)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2D" w:rsidRPr="00494582" w:rsidRDefault="00F4162D" w:rsidP="007B79C5">
            <w:pPr>
              <w:ind w:right="227"/>
            </w:pPr>
          </w:p>
        </w:tc>
      </w:tr>
    </w:tbl>
    <w:p w:rsidR="00F4162D" w:rsidRPr="00494582" w:rsidRDefault="00F4162D" w:rsidP="00F4162D"/>
    <w:p w:rsidR="00B9507B" w:rsidRPr="00494582" w:rsidRDefault="00B9507B" w:rsidP="00B9507B"/>
    <w:sectPr w:rsidR="00B9507B" w:rsidRPr="004945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FA"/>
    <w:rsid w:val="000465AB"/>
    <w:rsid w:val="000743AD"/>
    <w:rsid w:val="001D6801"/>
    <w:rsid w:val="003A61C8"/>
    <w:rsid w:val="00494582"/>
    <w:rsid w:val="00575B9E"/>
    <w:rsid w:val="005B07D6"/>
    <w:rsid w:val="005D37A3"/>
    <w:rsid w:val="00613406"/>
    <w:rsid w:val="006822F7"/>
    <w:rsid w:val="00995328"/>
    <w:rsid w:val="00A635BF"/>
    <w:rsid w:val="00B9507B"/>
    <w:rsid w:val="00CA313A"/>
    <w:rsid w:val="00D335AC"/>
    <w:rsid w:val="00DE50FA"/>
    <w:rsid w:val="00F4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B9507B"/>
    <w:rPr>
      <w:color w:val="0000FF"/>
      <w:u w:val="single"/>
    </w:rPr>
  </w:style>
  <w:style w:type="table" w:styleId="Lentelstinklelis">
    <w:name w:val="Table Grid"/>
    <w:basedOn w:val="prastojilentel"/>
    <w:rsid w:val="00B9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B9507B"/>
    <w:rPr>
      <w:color w:val="0000FF"/>
      <w:u w:val="single"/>
    </w:rPr>
  </w:style>
  <w:style w:type="table" w:styleId="Lentelstinklelis">
    <w:name w:val="Table Grid"/>
    <w:basedOn w:val="prastojilentel"/>
    <w:rsid w:val="00B9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ungespsp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16</cp:revision>
  <dcterms:created xsi:type="dcterms:W3CDTF">2019-01-03T12:10:00Z</dcterms:created>
  <dcterms:modified xsi:type="dcterms:W3CDTF">2019-03-13T12:51:00Z</dcterms:modified>
</cp:coreProperties>
</file>